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01B0" w14:textId="24D39A11" w:rsidR="00854CA9" w:rsidRPr="00A402A7" w:rsidRDefault="00951744" w:rsidP="00A402A7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C7E99" wp14:editId="3B7A79F4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7C4FF" w14:textId="0E5F3978" w:rsidR="00951744" w:rsidRPr="00951744" w:rsidRDefault="005A676E" w:rsidP="0095174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0C7E99">
                <v:stroke joinstyle="miter"/>
                <v:path gradientshapeok="t" o:connecttype="rect"/>
              </v:shapetype>
              <v:shape id="Text Box 3" style="position:absolute;margin-left:0;margin-top:-27.7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CUZ/2o3AAAAAgBAAAPAAAAAAAAAAAAAAAAAHgEAABkcnMvZG93bnJldi54bWxQ&#10;SwUGAAAAAAQABADzAAAAgQUAAAAA&#10;">
                <v:textbox style="mso-fit-shape-to-text:t">
                  <w:txbxContent>
                    <w:p w:rsidRPr="00951744" w:rsidR="00951744" w:rsidP="00951744" w:rsidRDefault="005A676E" w14:paraId="3A57C4FF" w14:textId="0E5F397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D4A" w:rsidRPr="00A402A7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D5F99" wp14:editId="4748D73C">
                <wp:simplePos x="0" y="0"/>
                <wp:positionH relativeFrom="margin">
                  <wp:posOffset>-258445</wp:posOffset>
                </wp:positionH>
                <wp:positionV relativeFrom="paragraph">
                  <wp:posOffset>429895</wp:posOffset>
                </wp:positionV>
                <wp:extent cx="7169785" cy="1031875"/>
                <wp:effectExtent l="0" t="0" r="120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78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B28B" w14:textId="3B45D6D4" w:rsidR="00787D4A" w:rsidRPr="00AF3672" w:rsidRDefault="00787D4A" w:rsidP="004663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F3672">
                              <w:rPr>
                                <w:b/>
                              </w:rPr>
                              <w:t xml:space="preserve">Intent: </w:t>
                            </w:r>
                          </w:p>
                          <w:p w14:paraId="2BC2F75D" w14:textId="419D2A59" w:rsidR="007F3DE2" w:rsidRDefault="00DE48A1" w:rsidP="009E50C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8A1">
                              <w:rPr>
                                <w:sz w:val="32"/>
                                <w:szCs w:val="32"/>
                              </w:rPr>
                              <w:t>Our intention at Parkdale is</w:t>
                            </w:r>
                            <w:r w:rsidR="007F3DE2">
                              <w:rPr>
                                <w:sz w:val="32"/>
                                <w:szCs w:val="32"/>
                              </w:rPr>
                              <w:t xml:space="preserve"> for children to </w:t>
                            </w:r>
                            <w:r w:rsidR="00EB3684">
                              <w:rPr>
                                <w:sz w:val="32"/>
                                <w:szCs w:val="32"/>
                              </w:rPr>
                              <w:t>ask perceptive questions, think critically, promote curiosity and understand how people, society and the wider world have changed in history.</w:t>
                            </w:r>
                          </w:p>
                          <w:p w14:paraId="7FDA85B0" w14:textId="77777777" w:rsidR="007F3DE2" w:rsidRDefault="007F3DE2" w:rsidP="009E50C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4F5A16" w14:textId="71986EAB" w:rsidR="004663A5" w:rsidRPr="00DE48A1" w:rsidRDefault="00DE48A1" w:rsidP="009E50C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8A1">
                              <w:rPr>
                                <w:sz w:val="32"/>
                                <w:szCs w:val="32"/>
                              </w:rPr>
                              <w:t xml:space="preserve"> that children have a secure understanding of chronology and are aware that History refers to the past, present and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style="position:absolute;margin-left:-20.35pt;margin-top:33.85pt;width:564.55pt;height: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" w14:anchorId="069D5F99">
                <v:textbox>
                  <w:txbxContent>
                    <w:p w:rsidRPr="00AF3672" w:rsidR="00787D4A" w:rsidP="004663A5" w:rsidRDefault="00787D4A" w14:paraId="0C08B28B" w14:textId="3B45D6D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F3672">
                        <w:rPr>
                          <w:b/>
                        </w:rPr>
                        <w:t xml:space="preserve">Intent: </w:t>
                      </w:r>
                    </w:p>
                    <w:p w:rsidR="007F3DE2" w:rsidP="009E50CE" w:rsidRDefault="00DE48A1" w14:paraId="2BC2F75D" w14:textId="419D2A5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8A1">
                        <w:rPr>
                          <w:sz w:val="32"/>
                          <w:szCs w:val="32"/>
                        </w:rPr>
                        <w:t>Our intention at Parkdale is</w:t>
                      </w:r>
                      <w:r w:rsidR="007F3DE2">
                        <w:rPr>
                          <w:sz w:val="32"/>
                          <w:szCs w:val="32"/>
                        </w:rPr>
                        <w:t xml:space="preserve"> for children to </w:t>
                      </w:r>
                      <w:r w:rsidR="00EB3684">
                        <w:rPr>
                          <w:sz w:val="32"/>
                          <w:szCs w:val="32"/>
                        </w:rPr>
                        <w:t>ask perceptive questions, think critically, promote curiosity and understand how people, society and the wider world have changed in history.</w:t>
                      </w:r>
                    </w:p>
                    <w:p w:rsidR="007F3DE2" w:rsidP="009E50CE" w:rsidRDefault="007F3DE2" w14:paraId="7FDA85B0" w14:textId="7777777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Pr="00DE48A1" w:rsidR="004663A5" w:rsidP="009E50CE" w:rsidRDefault="00DE48A1" w14:paraId="014F5A16" w14:textId="71986EA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8A1">
                        <w:rPr>
                          <w:sz w:val="32"/>
                          <w:szCs w:val="32"/>
                        </w:rPr>
                        <w:t xml:space="preserve"> that children have a secure understanding of chronology and are aware that History refers to the past, present and future.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2862" w14:textId="4726B8C9" w:rsidR="00274AE8" w:rsidRDefault="00A402A7" w:rsidP="00274AE8">
      <w:pPr>
        <w:tabs>
          <w:tab w:val="left" w:pos="7799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E2BE" wp14:editId="233536B1">
                <wp:simplePos x="0" y="0"/>
                <wp:positionH relativeFrom="column">
                  <wp:posOffset>-257666</wp:posOffset>
                </wp:positionH>
                <wp:positionV relativeFrom="paragraph">
                  <wp:posOffset>1092181</wp:posOffset>
                </wp:positionV>
                <wp:extent cx="5069205" cy="2127250"/>
                <wp:effectExtent l="0" t="0" r="1714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205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9A383" w14:textId="09D02906" w:rsidR="00787D4A" w:rsidRPr="0072137F" w:rsidRDefault="00787D4A" w:rsidP="001F328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2137F">
                              <w:rPr>
                                <w:b/>
                              </w:rPr>
                              <w:t xml:space="preserve">The Curriculum in </w:t>
                            </w:r>
                            <w:r w:rsidR="00AF3672" w:rsidRPr="0072137F">
                              <w:rPr>
                                <w:b/>
                              </w:rPr>
                              <w:t>Subject</w:t>
                            </w:r>
                            <w:r w:rsidRPr="0072137F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6BB0E2D" w14:textId="5F87B1DB" w:rsidR="009E50CE" w:rsidRPr="0072137F" w:rsidRDefault="00DE48A1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72137F">
                              <w:t>Based on Core Values- British Values, Transform Values, Parkdale Values.</w:t>
                            </w:r>
                          </w:p>
                          <w:p w14:paraId="25F1F039" w14:textId="75627373" w:rsidR="00AF3672" w:rsidRPr="0072137F" w:rsidRDefault="00DE48A1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72137F">
                              <w:t>Based on Key Stage One and Key Stage T</w:t>
                            </w:r>
                            <w:r w:rsidR="0072137F" w:rsidRPr="0072137F">
                              <w:t xml:space="preserve">wo National Curriculum coverage/ objectives </w:t>
                            </w:r>
                            <w:r w:rsidRPr="0072137F">
                              <w:t>and Early Years</w:t>
                            </w:r>
                            <w:r w:rsidR="0001590F">
                              <w:t xml:space="preserve"> Early Learning Goal: Past and Present.</w:t>
                            </w:r>
                          </w:p>
                          <w:p w14:paraId="33CC7DAF" w14:textId="4342BCFF" w:rsidR="00DE48A1" w:rsidRPr="0072137F" w:rsidRDefault="00DE48A1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72137F">
                              <w:t>National Curriculum objectives are mainly covered through ‘Identity’ and ‘Peace and Conflict’ topics.</w:t>
                            </w:r>
                          </w:p>
                          <w:p w14:paraId="72595DD2" w14:textId="76FBDF44" w:rsidR="00DE48A1" w:rsidRPr="0072137F" w:rsidRDefault="00DE48A1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72137F">
                              <w:t>Black History Month to promote diversity and inspirational people.</w:t>
                            </w:r>
                          </w:p>
                          <w:p w14:paraId="37B13DB9" w14:textId="2799A7C2" w:rsidR="0072137F" w:rsidRPr="0072137F" w:rsidRDefault="0072137F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72137F">
                              <w:t xml:space="preserve">Promoting and learning all about inspirational people through </w:t>
                            </w:r>
                            <w:r w:rsidR="0001590F">
                              <w:t>our 3</w:t>
                            </w:r>
                            <w:r>
                              <w:t xml:space="preserve"> topics.</w:t>
                            </w:r>
                          </w:p>
                          <w:p w14:paraId="5DC3CB1C" w14:textId="77777777" w:rsidR="00EC23EE" w:rsidRDefault="00EC23EE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2491F49" w14:textId="410822B2" w:rsidR="001F3289" w:rsidRPr="001F3289" w:rsidRDefault="001F3289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style="position:absolute;left:0;text-align:left;margin-left:-20.3pt;margin-top:86pt;width:399.15pt;height:1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" w14:anchorId="0006E2BE">
                <v:textbox>
                  <w:txbxContent>
                    <w:p w:rsidRPr="0072137F" w:rsidR="00787D4A" w:rsidP="001F3289" w:rsidRDefault="00787D4A" w14:paraId="3AD9A383" w14:textId="09D0290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2137F">
                        <w:rPr>
                          <w:b/>
                        </w:rPr>
                        <w:t xml:space="preserve">The Curriculum in </w:t>
                      </w:r>
                      <w:r w:rsidRPr="0072137F" w:rsidR="00AF3672">
                        <w:rPr>
                          <w:b/>
                        </w:rPr>
                        <w:t>Subject</w:t>
                      </w:r>
                      <w:r w:rsidRPr="0072137F">
                        <w:rPr>
                          <w:b/>
                        </w:rPr>
                        <w:t xml:space="preserve">: </w:t>
                      </w:r>
                    </w:p>
                    <w:p w:rsidRPr="0072137F" w:rsidR="009E50CE" w:rsidP="00EC23EE" w:rsidRDefault="00DE48A1" w14:paraId="16BB0E2D" w14:textId="5F87B1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72137F">
                        <w:t>Based on Core Values- British Values, Transform Values, Parkdale Values.</w:t>
                      </w:r>
                    </w:p>
                    <w:p w:rsidRPr="0072137F" w:rsidR="00AF3672" w:rsidP="00EC23EE" w:rsidRDefault="00DE48A1" w14:paraId="25F1F039" w14:textId="75627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72137F">
                        <w:t>Based on Key Stage One and Key Stage T</w:t>
                      </w:r>
                      <w:r w:rsidRPr="0072137F" w:rsidR="0072137F">
                        <w:t xml:space="preserve">wo National Curriculum coverage/ objectives </w:t>
                      </w:r>
                      <w:r w:rsidRPr="0072137F">
                        <w:t>and Early Years</w:t>
                      </w:r>
                      <w:r w:rsidR="0001590F">
                        <w:t xml:space="preserve"> Early Learning Goal: Past and Present.</w:t>
                      </w:r>
                    </w:p>
                    <w:p w:rsidRPr="0072137F" w:rsidR="00DE48A1" w:rsidP="00EC23EE" w:rsidRDefault="00DE48A1" w14:paraId="33CC7DAF" w14:textId="4342BC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72137F">
                        <w:t>National Curriculum objectives are mainly covered through ‘Identity’ and ‘Peace and Conflict’ topics.</w:t>
                      </w:r>
                    </w:p>
                    <w:p w:rsidRPr="0072137F" w:rsidR="00DE48A1" w:rsidP="00EC23EE" w:rsidRDefault="00DE48A1" w14:paraId="72595DD2" w14:textId="76FBDF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72137F">
                        <w:t>Black History Month to promote diversity and inspirational people.</w:t>
                      </w:r>
                    </w:p>
                    <w:p w:rsidRPr="0072137F" w:rsidR="0072137F" w:rsidP="00EC23EE" w:rsidRDefault="0072137F" w14:paraId="37B13DB9" w14:textId="2799A7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72137F">
                        <w:t xml:space="preserve">Promoting and learning all about inspirational people through </w:t>
                      </w:r>
                      <w:r w:rsidR="0001590F">
                        <w:t>our 3</w:t>
                      </w:r>
                      <w:r>
                        <w:t xml:space="preserve"> topics.</w:t>
                      </w:r>
                    </w:p>
                    <w:p w:rsidR="00EC23EE" w:rsidP="001F3289" w:rsidRDefault="00EC23EE" w14:paraId="5DC3CB1C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Pr="001F3289" w:rsidR="001F3289" w:rsidP="001F3289" w:rsidRDefault="001F3289" w14:paraId="72491F49" w14:textId="410822B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E8">
        <w:rPr>
          <w:noProof/>
          <w:lang w:eastAsia="en-GB"/>
        </w:rPr>
        <w:drawing>
          <wp:inline distT="0" distB="0" distL="0" distR="0" wp14:anchorId="1450AFAB" wp14:editId="1FB4A7DC">
            <wp:extent cx="1709930" cy="712909"/>
            <wp:effectExtent l="0" t="0" r="5080" b="0"/>
            <wp:docPr id="2" name="Picture 2" descr="C:\Users\claire.stafford\AppData\Local\Microsoft\Windows\INetCache\Content.MSO\1A4BD9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stafford\AppData\Local\Microsoft\Windows\INetCache\Content.MSO\1A4BD9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9" cy="7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90"/>
      </w:tblGrid>
      <w:tr w:rsidR="00274AE8" w14:paraId="43D7A080" w14:textId="77777777" w:rsidTr="28C2F1C7">
        <w:trPr>
          <w:trHeight w:val="505"/>
          <w:jc w:val="right"/>
        </w:trPr>
        <w:tc>
          <w:tcPr>
            <w:tcW w:w="2690" w:type="dxa"/>
          </w:tcPr>
          <w:p w14:paraId="4A629AC0" w14:textId="77777777" w:rsidR="00274AE8" w:rsidRPr="0072137F" w:rsidRDefault="00274AE8" w:rsidP="00435554">
            <w:pPr>
              <w:rPr>
                <w:b/>
              </w:rPr>
            </w:pPr>
            <w:r w:rsidRPr="0072137F">
              <w:rPr>
                <w:b/>
              </w:rPr>
              <w:t>Focus Actions for 20/21</w:t>
            </w:r>
          </w:p>
        </w:tc>
      </w:tr>
      <w:tr w:rsidR="00274AE8" w14:paraId="0BF7A7AE" w14:textId="77777777" w:rsidTr="28C2F1C7">
        <w:trPr>
          <w:trHeight w:val="479"/>
          <w:jc w:val="right"/>
        </w:trPr>
        <w:tc>
          <w:tcPr>
            <w:tcW w:w="2690" w:type="dxa"/>
          </w:tcPr>
          <w:p w14:paraId="423525CB" w14:textId="3E2F034F" w:rsidR="00274AE8" w:rsidRPr="0072137F" w:rsidRDefault="00274AE8" w:rsidP="00435554">
            <w:r w:rsidRPr="0072137F">
              <w:t>1.</w:t>
            </w:r>
            <w:r w:rsidR="00192E0D" w:rsidRPr="0072137F">
              <w:t xml:space="preserve"> </w:t>
            </w:r>
            <w:r w:rsidR="006A5158" w:rsidRPr="0072137F">
              <w:t>Embed chronology even further- time lines displayed in every classroom.</w:t>
            </w:r>
          </w:p>
        </w:tc>
      </w:tr>
      <w:tr w:rsidR="00274AE8" w14:paraId="0C4D5669" w14:textId="77777777" w:rsidTr="28C2F1C7">
        <w:trPr>
          <w:trHeight w:val="505"/>
          <w:jc w:val="right"/>
        </w:trPr>
        <w:tc>
          <w:tcPr>
            <w:tcW w:w="2690" w:type="dxa"/>
          </w:tcPr>
          <w:p w14:paraId="36E863E7" w14:textId="16B54805" w:rsidR="00274AE8" w:rsidRPr="0072137F" w:rsidRDefault="00274AE8" w:rsidP="00435554">
            <w:r w:rsidRPr="0072137F">
              <w:t>2.</w:t>
            </w:r>
            <w:r w:rsidR="00BB475F" w:rsidRPr="0072137F">
              <w:t xml:space="preserve"> </w:t>
            </w:r>
            <w:r w:rsidR="006A5158" w:rsidRPr="0072137F">
              <w:t xml:space="preserve"> History day/ focus to raise the profile/ love for the subject.</w:t>
            </w:r>
          </w:p>
        </w:tc>
      </w:tr>
      <w:tr w:rsidR="00274AE8" w14:paraId="16BF4EBB" w14:textId="77777777" w:rsidTr="28C2F1C7">
        <w:trPr>
          <w:trHeight w:val="479"/>
          <w:jc w:val="right"/>
        </w:trPr>
        <w:tc>
          <w:tcPr>
            <w:tcW w:w="2690" w:type="dxa"/>
          </w:tcPr>
          <w:p w14:paraId="5DE6A5A9" w14:textId="742C3B6B" w:rsidR="00274AE8" w:rsidRPr="0072137F" w:rsidRDefault="00274AE8" w:rsidP="00435554">
            <w:r>
              <w:t>3.</w:t>
            </w:r>
            <w:r w:rsidR="00BB475F">
              <w:t xml:space="preserve"> </w:t>
            </w:r>
            <w:r w:rsidR="006A5158">
              <w:t xml:space="preserve">Study a recent piece of </w:t>
            </w:r>
          </w:p>
          <w:p w14:paraId="3EE10B71" w14:textId="324181B4" w:rsidR="00274AE8" w:rsidRPr="0072137F" w:rsidRDefault="00274AE8" w:rsidP="00435554"/>
          <w:p w14:paraId="11719FEB" w14:textId="43D42C19" w:rsidR="00274AE8" w:rsidRPr="0072137F" w:rsidRDefault="00274AE8" w:rsidP="00435554"/>
          <w:p w14:paraId="0DF8A42F" w14:textId="1CB2424D" w:rsidR="00274AE8" w:rsidRPr="0072137F" w:rsidRDefault="006A5158" w:rsidP="00435554">
            <w:r>
              <w:t>History. Children to know history is happening right now.</w:t>
            </w:r>
          </w:p>
        </w:tc>
      </w:tr>
    </w:tbl>
    <w:tbl>
      <w:tblPr>
        <w:tblpPr w:leftFromText="180" w:rightFromText="180" w:vertAnchor="text" w:horzAnchor="margin" w:tblpXSpec="center" w:tblpY="233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5098"/>
      </w:tblGrid>
      <w:tr w:rsidR="007F2579" w14:paraId="11B36024" w14:textId="77777777" w:rsidTr="007F2579">
        <w:trPr>
          <w:trHeight w:val="356"/>
        </w:trPr>
        <w:tc>
          <w:tcPr>
            <w:tcW w:w="5949" w:type="dxa"/>
          </w:tcPr>
          <w:p w14:paraId="3E6B0603" w14:textId="23749812" w:rsidR="007F2579" w:rsidRPr="0072137F" w:rsidRDefault="007F2579" w:rsidP="00A402A7">
            <w:pPr>
              <w:tabs>
                <w:tab w:val="left" w:pos="8640"/>
              </w:tabs>
              <w:jc w:val="center"/>
              <w:rPr>
                <w:b/>
              </w:rPr>
            </w:pPr>
            <w:r w:rsidRPr="0072137F">
              <w:rPr>
                <w:b/>
              </w:rPr>
              <w:t>What approaches to Teaching and Learning do we use?</w:t>
            </w:r>
          </w:p>
        </w:tc>
        <w:tc>
          <w:tcPr>
            <w:tcW w:w="5098" w:type="dxa"/>
          </w:tcPr>
          <w:p w14:paraId="2AD286FE" w14:textId="51FEFF4E" w:rsidR="007F2579" w:rsidRPr="0072137F" w:rsidRDefault="007F2579" w:rsidP="00A402A7">
            <w:pPr>
              <w:tabs>
                <w:tab w:val="left" w:pos="8640"/>
              </w:tabs>
              <w:jc w:val="center"/>
              <w:rPr>
                <w:b/>
              </w:rPr>
            </w:pPr>
            <w:r w:rsidRPr="0072137F">
              <w:rPr>
                <w:b/>
              </w:rPr>
              <w:t>What enrichment opportunities do we provide?</w:t>
            </w:r>
          </w:p>
        </w:tc>
      </w:tr>
      <w:tr w:rsidR="007F2579" w14:paraId="16513BB2" w14:textId="77777777" w:rsidTr="007F2579">
        <w:trPr>
          <w:trHeight w:val="356"/>
        </w:trPr>
        <w:tc>
          <w:tcPr>
            <w:tcW w:w="5949" w:type="dxa"/>
          </w:tcPr>
          <w:p w14:paraId="73CC7A62" w14:textId="2613DC33" w:rsidR="007F2579" w:rsidRPr="0072137F" w:rsidRDefault="006A515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</w:pPr>
            <w:r w:rsidRPr="0072137F">
              <w:t>History lessons are embedded in our curriculum lessons and explicit links are made throughout English lessons etc.</w:t>
            </w:r>
          </w:p>
          <w:p w14:paraId="1E18EA79" w14:textId="6F388560" w:rsidR="006A5158" w:rsidRPr="0072137F" w:rsidRDefault="006A515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</w:pPr>
            <w:r w:rsidRPr="0072137F">
              <w:t>History work is clearly recorded in Red topic books.</w:t>
            </w:r>
          </w:p>
          <w:p w14:paraId="0D05E087" w14:textId="51FBFB14" w:rsidR="00AF3672" w:rsidRDefault="0072137F" w:rsidP="00E50A7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</w:pPr>
            <w:r>
              <w:t xml:space="preserve">Annual/ relevant events </w:t>
            </w:r>
            <w:r w:rsidR="0001590F">
              <w:t xml:space="preserve">in History are </w:t>
            </w:r>
            <w:r w:rsidR="00BC6029">
              <w:t>referred</w:t>
            </w:r>
            <w:r w:rsidR="0001590F">
              <w:t xml:space="preserve"> to and celebrated/ commemorated. </w:t>
            </w:r>
          </w:p>
          <w:p w14:paraId="36419718" w14:textId="4FEF8EEA" w:rsidR="00BF7A5E" w:rsidRPr="0072137F" w:rsidRDefault="00BF7A5E" w:rsidP="00E50A7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</w:pPr>
            <w:r>
              <w:t xml:space="preserve">Assemblies based around </w:t>
            </w:r>
            <w:r w:rsidR="00BC6029">
              <w:t>promoting Core</w:t>
            </w:r>
            <w:r>
              <w:t xml:space="preserve"> Values.</w:t>
            </w:r>
          </w:p>
          <w:p w14:paraId="0AAA0782" w14:textId="77777777" w:rsidR="00AF3672" w:rsidRPr="0072137F" w:rsidRDefault="00AF3672" w:rsidP="00AF3672">
            <w:pPr>
              <w:tabs>
                <w:tab w:val="left" w:pos="8640"/>
              </w:tabs>
            </w:pPr>
          </w:p>
          <w:p w14:paraId="5C17C2E8" w14:textId="77777777" w:rsidR="00AF3672" w:rsidRPr="0072137F" w:rsidRDefault="00AF3672" w:rsidP="00AF3672">
            <w:pPr>
              <w:tabs>
                <w:tab w:val="left" w:pos="8640"/>
              </w:tabs>
            </w:pPr>
          </w:p>
          <w:p w14:paraId="25B897A8" w14:textId="77777777" w:rsidR="00AF3672" w:rsidRPr="0072137F" w:rsidRDefault="00AF3672" w:rsidP="00AF3672">
            <w:pPr>
              <w:tabs>
                <w:tab w:val="left" w:pos="8640"/>
              </w:tabs>
            </w:pPr>
          </w:p>
          <w:p w14:paraId="294C50B5" w14:textId="77777777" w:rsidR="00AF3672" w:rsidRPr="0072137F" w:rsidRDefault="00AF3672" w:rsidP="00AF3672">
            <w:pPr>
              <w:tabs>
                <w:tab w:val="left" w:pos="8640"/>
              </w:tabs>
            </w:pPr>
          </w:p>
          <w:p w14:paraId="15D7436E" w14:textId="359ED489" w:rsidR="00AF3672" w:rsidRPr="0072137F" w:rsidRDefault="00AF3672" w:rsidP="00AF3672">
            <w:pPr>
              <w:tabs>
                <w:tab w:val="left" w:pos="8640"/>
              </w:tabs>
            </w:pPr>
          </w:p>
        </w:tc>
        <w:tc>
          <w:tcPr>
            <w:tcW w:w="5098" w:type="dxa"/>
          </w:tcPr>
          <w:p w14:paraId="3E535EA9" w14:textId="2D29E8CC" w:rsidR="0072137F" w:rsidRPr="0072137F" w:rsidRDefault="00BC6029" w:rsidP="0072137F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color w:val="000000" w:themeColor="text1"/>
              </w:rPr>
            </w:pPr>
            <w:r>
              <w:t>Commemorating</w:t>
            </w:r>
            <w:r w:rsidR="0072137F" w:rsidRPr="0072137F">
              <w:t xml:space="preserve"> Remembrance Day- Assembly held, </w:t>
            </w:r>
            <w:r w:rsidRPr="0072137F">
              <w:t>two-minute</w:t>
            </w:r>
            <w:r w:rsidR="0072137F" w:rsidRPr="0072137F">
              <w:t xml:space="preserve"> silence held for the whole school.</w:t>
            </w:r>
          </w:p>
          <w:p w14:paraId="1F634D51" w14:textId="0F540FD2" w:rsidR="0072137F" w:rsidRPr="0072137F" w:rsidRDefault="0072137F" w:rsidP="0072137F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color w:val="000000" w:themeColor="text1"/>
              </w:rPr>
            </w:pPr>
            <w:r w:rsidRPr="0072137F">
              <w:rPr>
                <w:color w:val="000000" w:themeColor="text1"/>
              </w:rPr>
              <w:t xml:space="preserve">School trips- Y2 </w:t>
            </w:r>
            <w:r w:rsidR="00BC6029" w:rsidRPr="0072137F">
              <w:rPr>
                <w:color w:val="000000" w:themeColor="text1"/>
              </w:rPr>
              <w:t>(William</w:t>
            </w:r>
            <w:r w:rsidRPr="0072137F">
              <w:rPr>
                <w:color w:val="000000" w:themeColor="text1"/>
              </w:rPr>
              <w:t xml:space="preserve"> Booth Birthplace museum linked to Victorians, Y4 </w:t>
            </w:r>
            <w:r w:rsidR="00E76562" w:rsidRPr="0072137F">
              <w:rPr>
                <w:color w:val="000000" w:themeColor="text1"/>
              </w:rPr>
              <w:t>(Sherwood</w:t>
            </w:r>
            <w:r w:rsidRPr="0072137F">
              <w:rPr>
                <w:color w:val="000000" w:themeColor="text1"/>
              </w:rPr>
              <w:t xml:space="preserve"> Forest linked the history of Nottingham)</w:t>
            </w:r>
            <w:r w:rsidR="0001590F">
              <w:rPr>
                <w:color w:val="000000" w:themeColor="text1"/>
              </w:rPr>
              <w:t xml:space="preserve">. Y5 campaign to help foodbanks set up in local supermarkets. </w:t>
            </w:r>
          </w:p>
          <w:p w14:paraId="7E429A70" w14:textId="367D9E9B" w:rsidR="00985E37" w:rsidRPr="0072137F" w:rsidRDefault="00985E37" w:rsidP="0072137F">
            <w:pPr>
              <w:pStyle w:val="ListParagraph"/>
              <w:tabs>
                <w:tab w:val="left" w:pos="8640"/>
              </w:tabs>
              <w:ind w:left="228"/>
            </w:pPr>
          </w:p>
        </w:tc>
      </w:tr>
    </w:tbl>
    <w:p w14:paraId="456BE1CC" w14:textId="7D75F875" w:rsidR="00A402A7" w:rsidRDefault="00A402A7" w:rsidP="00274AE8">
      <w:pPr>
        <w:tabs>
          <w:tab w:val="left" w:pos="8640"/>
        </w:tabs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28C2F1C7" w14:paraId="0B08AD50" w14:textId="77777777" w:rsidTr="28C2F1C7">
        <w:tc>
          <w:tcPr>
            <w:tcW w:w="10455" w:type="dxa"/>
          </w:tcPr>
          <w:p w14:paraId="17BEF16B" w14:textId="1FA29BE7" w:rsidR="23BD41E1" w:rsidRDefault="23BD41E1" w:rsidP="28C2F1C7">
            <w:pPr>
              <w:rPr>
                <w:b/>
                <w:bCs/>
              </w:rPr>
            </w:pPr>
            <w:r w:rsidRPr="28C2F1C7">
              <w:rPr>
                <w:b/>
                <w:bCs/>
              </w:rPr>
              <w:t xml:space="preserve">SEND </w:t>
            </w:r>
          </w:p>
          <w:p w14:paraId="0D9291E4" w14:textId="6C38CAC2" w:rsidR="23BD41E1" w:rsidRDefault="23BD41E1" w:rsidP="28C2F1C7">
            <w:r>
              <w:t xml:space="preserve">The support for all children is to ensure that every lesson is accessible and </w:t>
            </w:r>
            <w:r w:rsidR="76BBAF00">
              <w:t>differentiated</w:t>
            </w:r>
            <w:r>
              <w:t xml:space="preserve"> so that they can access </w:t>
            </w:r>
            <w:r w:rsidR="3E6A694B">
              <w:t>all learning</w:t>
            </w:r>
            <w:r>
              <w:t xml:space="preserve"> opportunities at </w:t>
            </w:r>
            <w:r w:rsidR="6C4CE5C9">
              <w:t>a</w:t>
            </w:r>
            <w:r>
              <w:t xml:space="preserve"> personalised level.</w:t>
            </w:r>
            <w:r w:rsidR="1495027B">
              <w:t xml:space="preserve"> In History,</w:t>
            </w:r>
            <w:r w:rsidR="3E63C62F">
              <w:t xml:space="preserve"> our </w:t>
            </w:r>
            <w:r w:rsidR="4172F7D4">
              <w:t>children</w:t>
            </w:r>
            <w:r w:rsidR="5282F08A">
              <w:t xml:space="preserve"> with additional needs are able to shine even brighter as we delve into who we are</w:t>
            </w:r>
            <w:r w:rsidR="71DAFC5D">
              <w:t xml:space="preserve"> and </w:t>
            </w:r>
            <w:r w:rsidR="5282F08A">
              <w:t xml:space="preserve">our place in the world </w:t>
            </w:r>
            <w:r w:rsidR="4B9F5862">
              <w:t xml:space="preserve">now and in the past. They are exposed to a range of </w:t>
            </w:r>
            <w:r w:rsidR="5E4EE96C">
              <w:t>practical</w:t>
            </w:r>
            <w:r w:rsidR="4B9F5862">
              <w:t xml:space="preserve"> and digital resources </w:t>
            </w:r>
            <w:r w:rsidR="04874D7F">
              <w:t>to provide purposeful and rich learning experiences.</w:t>
            </w:r>
            <w:r w:rsidR="2519E11A">
              <w:t xml:space="preserve"> </w:t>
            </w:r>
          </w:p>
        </w:tc>
      </w:tr>
    </w:tbl>
    <w:p w14:paraId="4C5802C1" w14:textId="679482BB" w:rsidR="00274AE8" w:rsidRDefault="00274AE8" w:rsidP="00274AE8">
      <w:pPr>
        <w:tabs>
          <w:tab w:val="left" w:pos="8640"/>
        </w:tabs>
      </w:pPr>
      <w:r>
        <w:br w:type="textWrapping" w:clear="all"/>
      </w:r>
      <w:r>
        <w:tab/>
      </w:r>
    </w:p>
    <w:p w14:paraId="676E87BE" w14:textId="7331CEB8" w:rsidR="00787D4A" w:rsidRDefault="00B61718" w:rsidP="28C2F1C7">
      <w:pPr>
        <w:tabs>
          <w:tab w:val="left" w:pos="86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0A9C8" wp14:editId="7E6FD133">
                <wp:simplePos x="0" y="0"/>
                <wp:positionH relativeFrom="margin">
                  <wp:posOffset>-325120</wp:posOffset>
                </wp:positionH>
                <wp:positionV relativeFrom="paragraph">
                  <wp:posOffset>2362835</wp:posOffset>
                </wp:positionV>
                <wp:extent cx="7133898" cy="967740"/>
                <wp:effectExtent l="0" t="0" r="101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898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8F073" w14:textId="77777777" w:rsidR="00A402A7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do we evaluate the </w:t>
                            </w:r>
                            <w:r w:rsidRPr="00A402A7">
                              <w:rPr>
                                <w:b/>
                                <w:color w:val="FF0000"/>
                                <w:u w:val="single"/>
                              </w:rPr>
                              <w:t>impact</w:t>
                            </w: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 of Teaching and Learning? </w:t>
                            </w:r>
                          </w:p>
                          <w:p w14:paraId="1A02C83E" w14:textId="41B56C71" w:rsidR="00A402A7" w:rsidRPr="006A5158" w:rsidRDefault="00642635" w:rsidP="00AF36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Book</w:t>
                            </w:r>
                            <w:r w:rsidR="006A5158">
                              <w:rPr>
                                <w:color w:val="000000" w:themeColor="text1"/>
                              </w:rPr>
                              <w:t xml:space="preserve"> looks and learning walks.</w:t>
                            </w:r>
                          </w:p>
                          <w:p w14:paraId="3FBCDB4A" w14:textId="76813CA4" w:rsidR="006A5158" w:rsidRPr="006A5158" w:rsidRDefault="006A5158" w:rsidP="00AF36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Pupil</w:t>
                            </w:r>
                            <w:r w:rsidR="00642635">
                              <w:rPr>
                                <w:color w:val="000000" w:themeColor="text1"/>
                              </w:rPr>
                              <w:t>/ staff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voice</w:t>
                            </w:r>
                          </w:p>
                          <w:p w14:paraId="1D24AA16" w14:textId="1243577E" w:rsidR="006A5158" w:rsidRDefault="006A5158" w:rsidP="00AF36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Celebration assemblies/ outcomes from ‘Identi</w:t>
                            </w:r>
                            <w:r w:rsidR="00BC6029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y’ and ‘Peace and Conflict’ topics.</w:t>
                            </w:r>
                          </w:p>
                          <w:p w14:paraId="77C8B701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A21A250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75CC822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2D767780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A9C8" id="Rectangle 7" o:spid="_x0000_s1029" style="position:absolute;margin-left:-25.6pt;margin-top:186.05pt;width:561.7pt;height:76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" fillcolor="white [3212]" strokecolor="black [3213]">
                <v:textbox>
                  <w:txbxContent>
                    <w:p w14:paraId="6C68F073" w14:textId="77777777" w:rsidR="00A402A7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A402A7">
                        <w:rPr>
                          <w:b/>
                          <w:color w:val="000000" w:themeColor="text1"/>
                        </w:rPr>
                        <w:t xml:space="preserve">How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do we evaluate the </w:t>
                      </w:r>
                      <w:r w:rsidRPr="00A402A7">
                        <w:rPr>
                          <w:b/>
                          <w:color w:val="FF0000"/>
                          <w:u w:val="single"/>
                        </w:rPr>
                        <w:t>impact</w:t>
                      </w:r>
                      <w:r w:rsidRPr="00A402A7">
                        <w:rPr>
                          <w:b/>
                          <w:color w:val="000000" w:themeColor="text1"/>
                        </w:rPr>
                        <w:t xml:space="preserve"> of Teaching and Learning? </w:t>
                      </w:r>
                    </w:p>
                    <w:p w14:paraId="1A02C83E" w14:textId="41B56C71" w:rsidR="00A402A7" w:rsidRPr="006A5158" w:rsidRDefault="00642635" w:rsidP="00AF36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Book</w:t>
                      </w:r>
                      <w:r w:rsidR="006A5158">
                        <w:rPr>
                          <w:color w:val="000000" w:themeColor="text1"/>
                        </w:rPr>
                        <w:t xml:space="preserve"> looks and learning walks.</w:t>
                      </w:r>
                    </w:p>
                    <w:p w14:paraId="3FBCDB4A" w14:textId="76813CA4" w:rsidR="006A5158" w:rsidRPr="006A5158" w:rsidRDefault="006A5158" w:rsidP="00AF36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Pupil</w:t>
                      </w:r>
                      <w:r w:rsidR="00642635">
                        <w:rPr>
                          <w:color w:val="000000" w:themeColor="text1"/>
                        </w:rPr>
                        <w:t>/ staff</w:t>
                      </w:r>
                      <w:r>
                        <w:rPr>
                          <w:color w:val="000000" w:themeColor="text1"/>
                        </w:rPr>
                        <w:t xml:space="preserve"> voice</w:t>
                      </w:r>
                    </w:p>
                    <w:p w14:paraId="1D24AA16" w14:textId="1243577E" w:rsidR="006A5158" w:rsidRDefault="006A5158" w:rsidP="00AF36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Celebration assemblies/ outcomes from ‘Identi</w:t>
                      </w:r>
                      <w:r w:rsidR="00BC6029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>y’ and ‘Peace and Conflict’ topics.</w:t>
                      </w:r>
                    </w:p>
                    <w:p w14:paraId="77C8B701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A21A250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75CC822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bookmarkEnd w:id="1"/>
                    <w:p w14:paraId="2D767780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36F96E" wp14:editId="1CACADF0">
                <wp:simplePos x="0" y="0"/>
                <wp:positionH relativeFrom="column">
                  <wp:posOffset>-304800</wp:posOffset>
                </wp:positionH>
                <wp:positionV relativeFrom="paragraph">
                  <wp:posOffset>446405</wp:posOffset>
                </wp:positionV>
                <wp:extent cx="7058025" cy="1724025"/>
                <wp:effectExtent l="0" t="0" r="28575" b="28575"/>
                <wp:wrapTight wrapText="bothSides">
                  <wp:wrapPolygon edited="0">
                    <wp:start x="0" y="0"/>
                    <wp:lineTo x="0" y="21719"/>
                    <wp:lineTo x="21629" y="21719"/>
                    <wp:lineTo x="21629" y="0"/>
                    <wp:lineTo x="0" y="0"/>
                  </wp:wrapPolygon>
                </wp:wrapTight>
                <wp:docPr id="142858166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269CC" w14:textId="77777777" w:rsidR="00A402A7" w:rsidRPr="0072137F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137F">
                              <w:rPr>
                                <w:b/>
                                <w:color w:val="000000" w:themeColor="text1"/>
                              </w:rPr>
                              <w:t xml:space="preserve">Key Resources in school: </w:t>
                            </w:r>
                          </w:p>
                          <w:p w14:paraId="5C66B333" w14:textId="7097564F" w:rsidR="00AF3672" w:rsidRPr="0072137F" w:rsidRDefault="006A5158" w:rsidP="00AF3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2137F">
                              <w:rPr>
                                <w:color w:val="000000" w:themeColor="text1"/>
                              </w:rPr>
                              <w:t>Digital resources including iPads</w:t>
                            </w:r>
                          </w:p>
                          <w:p w14:paraId="78D716EC" w14:textId="6E841731" w:rsidR="006A5158" w:rsidRPr="0072137F" w:rsidRDefault="006A5158" w:rsidP="00AF3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2137F">
                              <w:rPr>
                                <w:color w:val="000000" w:themeColor="text1"/>
                              </w:rPr>
                              <w:t>School environment displays- ‘Identity’ ‘</w:t>
                            </w:r>
                            <w:r w:rsidR="0001590F">
                              <w:rPr>
                                <w:color w:val="000000" w:themeColor="text1"/>
                              </w:rPr>
                              <w:t xml:space="preserve">Peace and Conflict </w:t>
                            </w:r>
                            <w:r w:rsidRPr="0072137F">
                              <w:rPr>
                                <w:color w:val="000000" w:themeColor="text1"/>
                              </w:rPr>
                              <w:t xml:space="preserve">’, Black </w:t>
                            </w:r>
                            <w:r w:rsidR="0001590F" w:rsidRPr="0072137F">
                              <w:rPr>
                                <w:color w:val="000000" w:themeColor="text1"/>
                              </w:rPr>
                              <w:t>History</w:t>
                            </w:r>
                            <w:r w:rsidRPr="0072137F">
                              <w:rPr>
                                <w:color w:val="000000" w:themeColor="text1"/>
                              </w:rPr>
                              <w:t>, coverage of inspirational people.</w:t>
                            </w:r>
                          </w:p>
                          <w:p w14:paraId="2F80F68F" w14:textId="74C07ECA" w:rsidR="006A5158" w:rsidRPr="0072137F" w:rsidRDefault="006A5158" w:rsidP="00AF3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2137F">
                              <w:rPr>
                                <w:color w:val="000000" w:themeColor="text1"/>
                              </w:rPr>
                              <w:t>Book corners- books showing diversity</w:t>
                            </w:r>
                          </w:p>
                          <w:p w14:paraId="17CD0BD0" w14:textId="19CD6B86" w:rsidR="006A5158" w:rsidRPr="0072137F" w:rsidRDefault="006A5158" w:rsidP="00AF3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2137F">
                              <w:rPr>
                                <w:color w:val="000000" w:themeColor="text1"/>
                              </w:rPr>
                              <w:t xml:space="preserve">Artefacts </w:t>
                            </w:r>
                          </w:p>
                          <w:p w14:paraId="678BA92C" w14:textId="77777777" w:rsidR="006A5158" w:rsidRPr="006A5158" w:rsidRDefault="006A5158" w:rsidP="006A515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021F79" w14:textId="4D68C6A8" w:rsidR="005B5138" w:rsidRPr="00985E37" w:rsidRDefault="005B5138" w:rsidP="005B5138">
                            <w:pPr>
                              <w:pStyle w:val="ListParagraph"/>
                              <w:spacing w:after="0" w:line="240" w:lineRule="auto"/>
                              <w:rPr>
                                <w:color w:val="70AD47" w:themeColor="accent6"/>
                              </w:rPr>
                            </w:pPr>
                          </w:p>
                          <w:p w14:paraId="283B1CE9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ED0D31C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C3FC96A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F96E" id="Rectangle 5" o:spid="_x0000_s1030" style="position:absolute;margin-left:-24pt;margin-top:35.15pt;width:555.75pt;height:13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" fillcolor="white [3212]" strokecolor="black [3213]">
                <v:textbox>
                  <w:txbxContent>
                    <w:p w14:paraId="0B0269CC" w14:textId="77777777" w:rsidR="00A402A7" w:rsidRPr="0072137F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72137F">
                        <w:rPr>
                          <w:b/>
                          <w:color w:val="000000" w:themeColor="text1"/>
                        </w:rPr>
                        <w:t xml:space="preserve">Key Resources in school: </w:t>
                      </w:r>
                    </w:p>
                    <w:p w14:paraId="5C66B333" w14:textId="7097564F" w:rsidR="00AF3672" w:rsidRPr="0072137F" w:rsidRDefault="006A5158" w:rsidP="00AF3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2137F">
                        <w:rPr>
                          <w:color w:val="000000" w:themeColor="text1"/>
                        </w:rPr>
                        <w:t>Digital resources including iPads</w:t>
                      </w:r>
                    </w:p>
                    <w:p w14:paraId="78D716EC" w14:textId="6E841731" w:rsidR="006A5158" w:rsidRPr="0072137F" w:rsidRDefault="006A5158" w:rsidP="00AF3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2137F">
                        <w:rPr>
                          <w:color w:val="000000" w:themeColor="text1"/>
                        </w:rPr>
                        <w:t>School environment displays- ‘Identity’ ‘</w:t>
                      </w:r>
                      <w:r w:rsidR="0001590F">
                        <w:rPr>
                          <w:color w:val="000000" w:themeColor="text1"/>
                        </w:rPr>
                        <w:t xml:space="preserve">Peace and Conflict </w:t>
                      </w:r>
                      <w:r w:rsidRPr="0072137F">
                        <w:rPr>
                          <w:color w:val="000000" w:themeColor="text1"/>
                        </w:rPr>
                        <w:t xml:space="preserve">’, Black </w:t>
                      </w:r>
                      <w:r w:rsidR="0001590F" w:rsidRPr="0072137F">
                        <w:rPr>
                          <w:color w:val="000000" w:themeColor="text1"/>
                        </w:rPr>
                        <w:t>History</w:t>
                      </w:r>
                      <w:r w:rsidRPr="0072137F">
                        <w:rPr>
                          <w:color w:val="000000" w:themeColor="text1"/>
                        </w:rPr>
                        <w:t>, coverage of inspirational people.</w:t>
                      </w:r>
                    </w:p>
                    <w:p w14:paraId="2F80F68F" w14:textId="74C07ECA" w:rsidR="006A5158" w:rsidRPr="0072137F" w:rsidRDefault="006A5158" w:rsidP="00AF3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2137F">
                        <w:rPr>
                          <w:color w:val="000000" w:themeColor="text1"/>
                        </w:rPr>
                        <w:t>Book corners- books showing diversity</w:t>
                      </w:r>
                    </w:p>
                    <w:p w14:paraId="17CD0BD0" w14:textId="19CD6B86" w:rsidR="006A5158" w:rsidRPr="0072137F" w:rsidRDefault="006A5158" w:rsidP="00AF3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2137F">
                        <w:rPr>
                          <w:color w:val="000000" w:themeColor="text1"/>
                        </w:rPr>
                        <w:t xml:space="preserve">Artefacts </w:t>
                      </w:r>
                    </w:p>
                    <w:p w14:paraId="678BA92C" w14:textId="77777777" w:rsidR="006A5158" w:rsidRPr="006A5158" w:rsidRDefault="006A5158" w:rsidP="006A515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021F79" w14:textId="4D68C6A8" w:rsidR="005B5138" w:rsidRPr="00985E37" w:rsidRDefault="005B5138" w:rsidP="005B5138">
                      <w:pPr>
                        <w:pStyle w:val="ListParagraph"/>
                        <w:spacing w:after="0" w:line="240" w:lineRule="auto"/>
                        <w:rPr>
                          <w:color w:val="70AD47" w:themeColor="accent6"/>
                        </w:rPr>
                      </w:pPr>
                    </w:p>
                    <w:p w14:paraId="283B1CE9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ED0D31C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C3FC96A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787D4A" w:rsidSect="004663A5">
      <w:head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AC8E" w14:textId="77777777" w:rsidR="00640493" w:rsidRDefault="00640493" w:rsidP="004663A5">
      <w:pPr>
        <w:spacing w:after="0" w:line="240" w:lineRule="auto"/>
      </w:pPr>
      <w:r>
        <w:separator/>
      </w:r>
    </w:p>
  </w:endnote>
  <w:endnote w:type="continuationSeparator" w:id="0">
    <w:p w14:paraId="160DDF76" w14:textId="77777777" w:rsidR="00640493" w:rsidRDefault="00640493" w:rsidP="0046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CC5F" w14:textId="77777777" w:rsidR="00640493" w:rsidRDefault="00640493" w:rsidP="004663A5">
      <w:pPr>
        <w:spacing w:after="0" w:line="240" w:lineRule="auto"/>
      </w:pPr>
      <w:r>
        <w:separator/>
      </w:r>
    </w:p>
  </w:footnote>
  <w:footnote w:type="continuationSeparator" w:id="0">
    <w:p w14:paraId="327BDDDF" w14:textId="77777777" w:rsidR="00640493" w:rsidRDefault="00640493" w:rsidP="0046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EE28" w14:textId="1E4898DE" w:rsidR="004663A5" w:rsidRDefault="004663A5">
    <w:pPr>
      <w:pStyle w:val="Header"/>
    </w:pPr>
    <w:r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67CDD145" wp14:editId="3EF9ADDC">
          <wp:simplePos x="0" y="0"/>
          <wp:positionH relativeFrom="margin">
            <wp:posOffset>5924550</wp:posOffset>
          </wp:positionH>
          <wp:positionV relativeFrom="paragraph">
            <wp:posOffset>-230505</wp:posOffset>
          </wp:positionV>
          <wp:extent cx="787400" cy="787400"/>
          <wp:effectExtent l="0" t="0" r="0" b="0"/>
          <wp:wrapSquare wrapText="bothSides"/>
          <wp:docPr id="12" name="Picture 12" descr="C:\Users\st2234julbur\AppData\Local\Microsoft\Windows\INetCache\Content.MSO\B52EF42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34julbur\AppData\Local\Microsoft\Windows\INetCache\Content.MSO\B52EF42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418"/>
    <w:multiLevelType w:val="hybridMultilevel"/>
    <w:tmpl w:val="3F86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1B46"/>
    <w:multiLevelType w:val="hybridMultilevel"/>
    <w:tmpl w:val="ED4A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0DA"/>
    <w:multiLevelType w:val="hybridMultilevel"/>
    <w:tmpl w:val="1456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4788"/>
    <w:multiLevelType w:val="hybridMultilevel"/>
    <w:tmpl w:val="EF52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50"/>
    <w:multiLevelType w:val="hybridMultilevel"/>
    <w:tmpl w:val="D56C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A"/>
    <w:rsid w:val="0001590F"/>
    <w:rsid w:val="000A4FEB"/>
    <w:rsid w:val="00192E0D"/>
    <w:rsid w:val="001F3289"/>
    <w:rsid w:val="0025381E"/>
    <w:rsid w:val="00274AE8"/>
    <w:rsid w:val="002A4FB3"/>
    <w:rsid w:val="0034647D"/>
    <w:rsid w:val="00365E96"/>
    <w:rsid w:val="003B3392"/>
    <w:rsid w:val="003F36A6"/>
    <w:rsid w:val="00401454"/>
    <w:rsid w:val="00417919"/>
    <w:rsid w:val="00437723"/>
    <w:rsid w:val="004663A5"/>
    <w:rsid w:val="004B4794"/>
    <w:rsid w:val="005A676E"/>
    <w:rsid w:val="005B5138"/>
    <w:rsid w:val="005D3810"/>
    <w:rsid w:val="00640493"/>
    <w:rsid w:val="00642635"/>
    <w:rsid w:val="006A5158"/>
    <w:rsid w:val="0072137F"/>
    <w:rsid w:val="00787D4A"/>
    <w:rsid w:val="00794CD3"/>
    <w:rsid w:val="007B0EAA"/>
    <w:rsid w:val="007F2579"/>
    <w:rsid w:val="007F3DE2"/>
    <w:rsid w:val="00815324"/>
    <w:rsid w:val="008560A8"/>
    <w:rsid w:val="00951744"/>
    <w:rsid w:val="00965CA9"/>
    <w:rsid w:val="00985E37"/>
    <w:rsid w:val="009D1922"/>
    <w:rsid w:val="009E50CE"/>
    <w:rsid w:val="00A278CB"/>
    <w:rsid w:val="00A3694B"/>
    <w:rsid w:val="00A402A7"/>
    <w:rsid w:val="00A81B71"/>
    <w:rsid w:val="00AE6C1B"/>
    <w:rsid w:val="00AF00F5"/>
    <w:rsid w:val="00AF3672"/>
    <w:rsid w:val="00B61718"/>
    <w:rsid w:val="00BA338D"/>
    <w:rsid w:val="00BB475F"/>
    <w:rsid w:val="00BB5287"/>
    <w:rsid w:val="00BC6029"/>
    <w:rsid w:val="00BE39E8"/>
    <w:rsid w:val="00BF7A5E"/>
    <w:rsid w:val="00C12C13"/>
    <w:rsid w:val="00C22804"/>
    <w:rsid w:val="00C27A31"/>
    <w:rsid w:val="00C630B7"/>
    <w:rsid w:val="00CD59CB"/>
    <w:rsid w:val="00D225FE"/>
    <w:rsid w:val="00D9636D"/>
    <w:rsid w:val="00DE48A1"/>
    <w:rsid w:val="00E21E15"/>
    <w:rsid w:val="00E40394"/>
    <w:rsid w:val="00E75D4F"/>
    <w:rsid w:val="00E76562"/>
    <w:rsid w:val="00EB3684"/>
    <w:rsid w:val="00EC23EE"/>
    <w:rsid w:val="00F6774A"/>
    <w:rsid w:val="03D0E717"/>
    <w:rsid w:val="04874D7F"/>
    <w:rsid w:val="049A0A68"/>
    <w:rsid w:val="0635DAC9"/>
    <w:rsid w:val="082A773E"/>
    <w:rsid w:val="0DFBA717"/>
    <w:rsid w:val="1045C7DB"/>
    <w:rsid w:val="1495027B"/>
    <w:rsid w:val="18674207"/>
    <w:rsid w:val="1C776C42"/>
    <w:rsid w:val="23BD41E1"/>
    <w:rsid w:val="250DE339"/>
    <w:rsid w:val="2519E11A"/>
    <w:rsid w:val="28C2F1C7"/>
    <w:rsid w:val="291C5553"/>
    <w:rsid w:val="2A823E8D"/>
    <w:rsid w:val="3C2AB296"/>
    <w:rsid w:val="3E63C62F"/>
    <w:rsid w:val="3E6A694B"/>
    <w:rsid w:val="4172F7D4"/>
    <w:rsid w:val="44E0EFF2"/>
    <w:rsid w:val="4B9F5862"/>
    <w:rsid w:val="4C55DA75"/>
    <w:rsid w:val="5282F08A"/>
    <w:rsid w:val="5C88EFDA"/>
    <w:rsid w:val="5E4EE96C"/>
    <w:rsid w:val="6C4CE5C9"/>
    <w:rsid w:val="6E0CB793"/>
    <w:rsid w:val="71DAFC5D"/>
    <w:rsid w:val="72E028B6"/>
    <w:rsid w:val="76BBAF00"/>
    <w:rsid w:val="78B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65EB"/>
  <w15:chartTrackingRefBased/>
  <w15:docId w15:val="{C81610D6-545B-4BD1-82A5-F69A4A2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A5"/>
  </w:style>
  <w:style w:type="paragraph" w:styleId="Footer">
    <w:name w:val="footer"/>
    <w:basedOn w:val="Normal"/>
    <w:link w:val="Foot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A5"/>
  </w:style>
  <w:style w:type="paragraph" w:styleId="ListParagraph">
    <w:name w:val="List Paragraph"/>
    <w:basedOn w:val="Normal"/>
    <w:uiPriority w:val="34"/>
    <w:qFormat/>
    <w:rsid w:val="00BE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4BF02798F2408747E97F7EEF4DE8" ma:contentTypeVersion="14" ma:contentTypeDescription="Create a new document." ma:contentTypeScope="" ma:versionID="9749c45d7709b4de3aaaa8143e982c33">
  <xsd:schema xmlns:xsd="http://www.w3.org/2001/XMLSchema" xmlns:xs="http://www.w3.org/2001/XMLSchema" xmlns:p="http://schemas.microsoft.com/office/2006/metadata/properties" xmlns:ns2="6f9f04d7-84cf-49bc-b8f7-75141e8a68bb" xmlns:ns3="9cb53953-aeac-4c66-bcf0-94dcf19a570c" targetNamespace="http://schemas.microsoft.com/office/2006/metadata/properties" ma:root="true" ma:fieldsID="cd34ffa83d069937387d997c994dfa4a" ns2:_="" ns3:_="">
    <xsd:import namespace="6f9f04d7-84cf-49bc-b8f7-75141e8a68bb"/>
    <xsd:import namespace="9cb53953-aeac-4c66-bcf0-94dcf19a5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4d7-84cf-49bc-b8f7-75141e8a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description="Notes" ma:internalName="Notes0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53953-aeac-4c66-bcf0-94dcf19a5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6f9f04d7-84cf-49bc-b8f7-75141e8a68bb" xsi:nil="true"/>
  </documentManagement>
</p:properties>
</file>

<file path=customXml/itemProps1.xml><?xml version="1.0" encoding="utf-8"?>
<ds:datastoreItem xmlns:ds="http://schemas.openxmlformats.org/officeDocument/2006/customXml" ds:itemID="{794E4915-99E3-40BC-8DBE-2B6CF53A2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E761D-4F85-4986-8B80-74B66EFF7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f04d7-84cf-49bc-b8f7-75141e8a68bb"/>
    <ds:schemaRef ds:uri="9cb53953-aeac-4c66-bcf0-94dcf19a5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FE38B-FD3E-407E-BF5E-659A8AA547C1}">
  <ds:schemaRefs>
    <ds:schemaRef ds:uri="http://schemas.microsoft.com/office/2006/metadata/properties"/>
    <ds:schemaRef ds:uri="http://schemas.microsoft.com/office/infopath/2007/PartnerControls"/>
    <ds:schemaRef ds:uri="6f9f04d7-84cf-49bc-b8f7-75141e8a68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Stafford</dc:creator>
  <cp:keywords/>
  <dc:description/>
  <cp:lastModifiedBy>Caroline Garrett</cp:lastModifiedBy>
  <cp:revision>2</cp:revision>
  <dcterms:created xsi:type="dcterms:W3CDTF">2022-02-02T16:47:00Z</dcterms:created>
  <dcterms:modified xsi:type="dcterms:W3CDTF">2022-02-02T16:47:00Z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0x010100CB954BF02798F2408747E97F7EEF4DE8</vt:lpwstr>
  </property>
</Properties>
</file>